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ADFC" w14:textId="2AF4BC78" w:rsidR="00816E83" w:rsidRPr="00E0685A" w:rsidRDefault="00816E83" w:rsidP="00E0685A">
      <w:pPr>
        <w:jc w:val="center"/>
        <w:rPr>
          <w:rFonts w:ascii="Arial Narrow" w:hAnsi="Arial Narrow"/>
          <w:sz w:val="20"/>
          <w:szCs w:val="20"/>
        </w:rPr>
      </w:pPr>
    </w:p>
    <w:p w14:paraId="15A05586" w14:textId="09EF1B71" w:rsidR="00DE0FE3" w:rsidRPr="00013CC4" w:rsidRDefault="00DE0FE3" w:rsidP="00013CC4">
      <w:pPr>
        <w:jc w:val="right"/>
        <w:rPr>
          <w:rFonts w:cstheme="minorHAnsi"/>
          <w:b/>
          <w:bCs/>
          <w:sz w:val="36"/>
          <w:szCs w:val="36"/>
        </w:rPr>
      </w:pPr>
      <w:r w:rsidRPr="00013CC4">
        <w:rPr>
          <w:rFonts w:cstheme="minorHAnsi"/>
          <w:b/>
          <w:bCs/>
          <w:sz w:val="36"/>
          <w:szCs w:val="36"/>
        </w:rPr>
        <w:t>Funded 15 hours policy</w:t>
      </w:r>
      <w:r w:rsidR="00013CC4" w:rsidRPr="00E0685A">
        <w:rPr>
          <w:rFonts w:ascii="Arial Narrow" w:hAnsi="Arial Narrow"/>
          <w:noProof/>
          <w:sz w:val="20"/>
          <w:szCs w:val="20"/>
        </w:rPr>
        <w:drawing>
          <wp:inline distT="0" distB="0" distL="0" distR="0" wp14:anchorId="34FC7B58" wp14:editId="5514A8C6">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13351C75" w14:textId="5B423D63" w:rsidR="00DE0FE3" w:rsidRPr="00013CC4" w:rsidRDefault="00DE0FE3" w:rsidP="00DE0FE3">
      <w:pPr>
        <w:rPr>
          <w:rFonts w:cstheme="minorHAnsi"/>
          <w:sz w:val="24"/>
          <w:szCs w:val="24"/>
        </w:rPr>
      </w:pPr>
      <w:r w:rsidRPr="00013CC4">
        <w:rPr>
          <w:rFonts w:cstheme="minorHAnsi"/>
          <w:sz w:val="24"/>
          <w:szCs w:val="24"/>
        </w:rPr>
        <w:t>As a community interest company Bell Day Nursery aim to offer the extended entitlement to our families in accordance with the contract with Essex County Council.</w:t>
      </w:r>
    </w:p>
    <w:p w14:paraId="045F0927" w14:textId="75AE6D75" w:rsidR="00DE0FE3" w:rsidRPr="00013CC4" w:rsidRDefault="00DE0FE3" w:rsidP="00DE0FE3">
      <w:pPr>
        <w:rPr>
          <w:rFonts w:cstheme="minorHAnsi"/>
          <w:sz w:val="24"/>
          <w:szCs w:val="24"/>
        </w:rPr>
      </w:pPr>
      <w:r w:rsidRPr="00013CC4">
        <w:rPr>
          <w:rFonts w:cstheme="minorHAnsi"/>
          <w:sz w:val="24"/>
          <w:szCs w:val="24"/>
        </w:rPr>
        <w:t xml:space="preserve">The 15 hours are free at point of delivery however, </w:t>
      </w:r>
      <w:proofErr w:type="gramStart"/>
      <w:r w:rsidRPr="00013CC4">
        <w:rPr>
          <w:rFonts w:cstheme="minorHAnsi"/>
          <w:sz w:val="24"/>
          <w:szCs w:val="24"/>
        </w:rPr>
        <w:t>in order to</w:t>
      </w:r>
      <w:proofErr w:type="gramEnd"/>
      <w:r w:rsidRPr="00013CC4">
        <w:rPr>
          <w:rFonts w:cstheme="minorHAnsi"/>
          <w:sz w:val="24"/>
          <w:szCs w:val="24"/>
        </w:rPr>
        <w:t xml:space="preserve"> remain sustainable, we reserve the right to implement a charge for the extra services which we provide, as per government regulations included in the publication Early Years Entitlement: operational Guidance as copied below:</w:t>
      </w:r>
    </w:p>
    <w:p w14:paraId="3FAA0C5A" w14:textId="0A1F1943" w:rsidR="00DE0FE3" w:rsidRPr="00013CC4" w:rsidRDefault="00DE0FE3" w:rsidP="00DE0FE3">
      <w:pPr>
        <w:rPr>
          <w:rFonts w:cstheme="minorHAnsi"/>
          <w:i/>
          <w:iCs/>
          <w:sz w:val="24"/>
          <w:szCs w:val="24"/>
        </w:rPr>
      </w:pPr>
      <w:r w:rsidRPr="00013CC4">
        <w:rPr>
          <w:rFonts w:cstheme="minorHAnsi"/>
          <w:i/>
          <w:iCs/>
          <w:sz w:val="24"/>
          <w:szCs w:val="24"/>
        </w:rPr>
        <w:t xml:space="preserve">Government funding is intended to deliver 15 or 30 hours a week of free, high quality, flexible childcare. IT is not intended to cover the costs of meals, other consumables, additional </w:t>
      </w:r>
      <w:proofErr w:type="gramStart"/>
      <w:r w:rsidRPr="00013CC4">
        <w:rPr>
          <w:rFonts w:cstheme="minorHAnsi"/>
          <w:i/>
          <w:iCs/>
          <w:sz w:val="24"/>
          <w:szCs w:val="24"/>
        </w:rPr>
        <w:t>hours</w:t>
      </w:r>
      <w:proofErr w:type="gramEnd"/>
      <w:r w:rsidRPr="00013CC4">
        <w:rPr>
          <w:rFonts w:cstheme="minorHAnsi"/>
          <w:i/>
          <w:iCs/>
          <w:sz w:val="24"/>
          <w:szCs w:val="24"/>
        </w:rPr>
        <w:t xml:space="preserve">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6618E386" w14:textId="18F817E9" w:rsidR="00DE0FE3" w:rsidRPr="00013CC4" w:rsidRDefault="00DE0FE3" w:rsidP="00DE0FE3">
      <w:pPr>
        <w:rPr>
          <w:rFonts w:cstheme="minorHAnsi"/>
          <w:sz w:val="24"/>
          <w:szCs w:val="24"/>
        </w:rPr>
      </w:pPr>
      <w:r w:rsidRPr="00013CC4">
        <w:rPr>
          <w:rFonts w:cstheme="minorHAnsi"/>
          <w:sz w:val="24"/>
          <w:szCs w:val="24"/>
        </w:rPr>
        <w:t>This service charge includes enhanced ratios as well-off site visits such as PE, the library, market, forest school, allotment etc. In addition to this the charge will also cover extra curricula</w:t>
      </w:r>
      <w:r w:rsidR="009B57E5" w:rsidRPr="00013CC4">
        <w:rPr>
          <w:rFonts w:cstheme="minorHAnsi"/>
          <w:sz w:val="24"/>
          <w:szCs w:val="24"/>
        </w:rPr>
        <w:t xml:space="preserve"> activities in the setting such as cooking, Spanish, </w:t>
      </w:r>
      <w:proofErr w:type="gramStart"/>
      <w:r w:rsidR="003D78C8" w:rsidRPr="00013CC4">
        <w:rPr>
          <w:rFonts w:cstheme="minorHAnsi"/>
          <w:sz w:val="24"/>
          <w:szCs w:val="24"/>
        </w:rPr>
        <w:t>swimming</w:t>
      </w:r>
      <w:proofErr w:type="gramEnd"/>
      <w:r w:rsidR="003D78C8" w:rsidRPr="00013CC4">
        <w:rPr>
          <w:rFonts w:cstheme="minorHAnsi"/>
          <w:sz w:val="24"/>
          <w:szCs w:val="24"/>
        </w:rPr>
        <w:t xml:space="preserve"> </w:t>
      </w:r>
      <w:r w:rsidR="009B57E5" w:rsidRPr="00013CC4">
        <w:rPr>
          <w:rFonts w:cstheme="minorHAnsi"/>
          <w:sz w:val="24"/>
          <w:szCs w:val="24"/>
        </w:rPr>
        <w:t>and many others.</w:t>
      </w:r>
    </w:p>
    <w:p w14:paraId="0830B42D" w14:textId="57CCD83D" w:rsidR="009B57E5" w:rsidRPr="00013CC4" w:rsidRDefault="009B57E5" w:rsidP="00DE0FE3">
      <w:pPr>
        <w:rPr>
          <w:rFonts w:cstheme="minorHAnsi"/>
          <w:sz w:val="24"/>
          <w:szCs w:val="24"/>
        </w:rPr>
      </w:pPr>
      <w:r w:rsidRPr="00013CC4">
        <w:rPr>
          <w:rFonts w:cstheme="minorHAnsi"/>
          <w:sz w:val="24"/>
          <w:szCs w:val="24"/>
        </w:rPr>
        <w:t xml:space="preserve">The charge will be reviewed annually, currently </w:t>
      </w:r>
      <w:r w:rsidR="00253E90" w:rsidRPr="00013CC4">
        <w:rPr>
          <w:rFonts w:cstheme="minorHAnsi"/>
          <w:sz w:val="24"/>
          <w:szCs w:val="24"/>
        </w:rPr>
        <w:t xml:space="preserve">it is </w:t>
      </w:r>
      <w:r w:rsidR="00872DC3" w:rsidRPr="00013CC4">
        <w:rPr>
          <w:rFonts w:cstheme="minorHAnsi"/>
          <w:sz w:val="24"/>
          <w:szCs w:val="24"/>
        </w:rPr>
        <w:t>98</w:t>
      </w:r>
      <w:r w:rsidRPr="00013CC4">
        <w:rPr>
          <w:rFonts w:cstheme="minorHAnsi"/>
          <w:sz w:val="24"/>
          <w:szCs w:val="24"/>
        </w:rPr>
        <w:t>p per hour. Children in receipt of EYPP will not be requested to</w:t>
      </w:r>
      <w:r w:rsidR="005727DE" w:rsidRPr="00013CC4">
        <w:rPr>
          <w:rFonts w:cstheme="minorHAnsi"/>
          <w:sz w:val="24"/>
          <w:szCs w:val="24"/>
        </w:rPr>
        <w:t xml:space="preserve"> pay</w:t>
      </w:r>
      <w:r w:rsidRPr="00013CC4">
        <w:rPr>
          <w:rFonts w:cstheme="minorHAnsi"/>
          <w:sz w:val="24"/>
          <w:szCs w:val="24"/>
        </w:rPr>
        <w:t xml:space="preserve"> this voluntary charge. </w:t>
      </w:r>
    </w:p>
    <w:p w14:paraId="3F42B778" w14:textId="523B7A01" w:rsidR="00253E90" w:rsidRPr="00013CC4" w:rsidRDefault="00253E90" w:rsidP="00DE0FE3">
      <w:pPr>
        <w:rPr>
          <w:rFonts w:cstheme="minorHAnsi"/>
          <w:sz w:val="24"/>
          <w:szCs w:val="24"/>
        </w:rPr>
      </w:pPr>
      <w:r w:rsidRPr="00013CC4">
        <w:rPr>
          <w:rFonts w:cstheme="minorHAnsi"/>
          <w:sz w:val="24"/>
          <w:szCs w:val="24"/>
        </w:rPr>
        <w:t xml:space="preserve">The term before your child is eligible for this funding you will receive a </w:t>
      </w:r>
      <w:r w:rsidR="005727DE" w:rsidRPr="00013CC4">
        <w:rPr>
          <w:rFonts w:cstheme="minorHAnsi"/>
          <w:sz w:val="24"/>
          <w:szCs w:val="24"/>
        </w:rPr>
        <w:t>memo</w:t>
      </w:r>
      <w:r w:rsidRPr="00013CC4">
        <w:rPr>
          <w:rFonts w:cstheme="minorHAnsi"/>
          <w:sz w:val="24"/>
          <w:szCs w:val="24"/>
        </w:rPr>
        <w:t xml:space="preserve"> from us outlining the details of how to claim and what it includes</w:t>
      </w:r>
      <w:r w:rsidR="005727DE" w:rsidRPr="00013CC4">
        <w:rPr>
          <w:rFonts w:cstheme="minorHAnsi"/>
          <w:sz w:val="24"/>
          <w:szCs w:val="24"/>
        </w:rPr>
        <w:t xml:space="preserve"> via Famly.</w:t>
      </w:r>
    </w:p>
    <w:p w14:paraId="2ABC07B9" w14:textId="0A811AD4" w:rsidR="009B57E5" w:rsidRPr="00E0685A" w:rsidRDefault="009B57E5" w:rsidP="00DE0FE3">
      <w:pPr>
        <w:rPr>
          <w:rFonts w:ascii="Arial Narrow" w:hAnsi="Arial Narrow"/>
          <w:sz w:val="20"/>
          <w:szCs w:val="20"/>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013CC4" w:rsidRPr="002F2A23" w14:paraId="15790C90" w14:textId="77777777" w:rsidTr="00C36648">
        <w:trPr>
          <w:jc w:val="center"/>
        </w:trPr>
        <w:tc>
          <w:tcPr>
            <w:tcW w:w="2943" w:type="dxa"/>
            <w:tcBorders>
              <w:top w:val="single" w:sz="4" w:space="0" w:color="000000"/>
            </w:tcBorders>
            <w:vAlign w:val="center"/>
          </w:tcPr>
          <w:p w14:paraId="3C820892" w14:textId="77777777" w:rsidR="00013CC4" w:rsidRPr="002F2A23" w:rsidRDefault="00013CC4" w:rsidP="00C36648">
            <w:pPr>
              <w:jc w:val="both"/>
              <w:rPr>
                <w:rFonts w:ascii="Calibri" w:eastAsia="Calibri" w:hAnsi="Calibri" w:cs="Calibri"/>
              </w:rPr>
            </w:pPr>
            <w:r w:rsidRPr="002F2A23">
              <w:rPr>
                <w:rFonts w:ascii="Calibri" w:eastAsia="Arial" w:hAnsi="Calibri" w:cs="Calibri"/>
                <w:b/>
                <w:sz w:val="20"/>
                <w:szCs w:val="20"/>
              </w:rPr>
              <w:t>This policy was adopted on</w:t>
            </w:r>
          </w:p>
        </w:tc>
        <w:tc>
          <w:tcPr>
            <w:tcW w:w="3408" w:type="dxa"/>
            <w:tcBorders>
              <w:top w:val="single" w:sz="4" w:space="0" w:color="000000"/>
            </w:tcBorders>
            <w:vAlign w:val="center"/>
          </w:tcPr>
          <w:p w14:paraId="638F9AA2" w14:textId="77777777" w:rsidR="00013CC4" w:rsidRPr="002F2A23" w:rsidRDefault="00013CC4" w:rsidP="00C36648">
            <w:pPr>
              <w:jc w:val="both"/>
              <w:rPr>
                <w:rFonts w:ascii="Calibri" w:eastAsia="Calibri" w:hAnsi="Calibri" w:cs="Calibri"/>
              </w:rPr>
            </w:pPr>
            <w:r w:rsidRPr="002F2A23">
              <w:rPr>
                <w:rFonts w:ascii="Calibri" w:eastAsia="Arial" w:hAnsi="Calibri" w:cs="Calibri"/>
                <w:b/>
                <w:sz w:val="20"/>
                <w:szCs w:val="20"/>
              </w:rPr>
              <w:t>Signed on behalf of the nursery</w:t>
            </w:r>
          </w:p>
        </w:tc>
        <w:tc>
          <w:tcPr>
            <w:tcW w:w="2754" w:type="dxa"/>
            <w:tcBorders>
              <w:top w:val="single" w:sz="4" w:space="0" w:color="000000"/>
            </w:tcBorders>
            <w:vAlign w:val="center"/>
          </w:tcPr>
          <w:p w14:paraId="172C31A4" w14:textId="77777777" w:rsidR="00013CC4" w:rsidRPr="002F2A23" w:rsidRDefault="00013CC4" w:rsidP="00C36648">
            <w:pPr>
              <w:jc w:val="both"/>
              <w:rPr>
                <w:rFonts w:ascii="Calibri" w:eastAsia="Calibri" w:hAnsi="Calibri" w:cs="Calibri"/>
              </w:rPr>
            </w:pPr>
            <w:r w:rsidRPr="002F2A23">
              <w:rPr>
                <w:rFonts w:ascii="Calibri" w:eastAsia="Arial" w:hAnsi="Calibri" w:cs="Calibri"/>
                <w:b/>
                <w:sz w:val="20"/>
                <w:szCs w:val="20"/>
              </w:rPr>
              <w:t>Date for review</w:t>
            </w:r>
          </w:p>
        </w:tc>
      </w:tr>
      <w:tr w:rsidR="00013CC4" w:rsidRPr="00970CC6" w14:paraId="212B2F3B" w14:textId="77777777" w:rsidTr="00C36648">
        <w:trPr>
          <w:jc w:val="center"/>
        </w:trPr>
        <w:tc>
          <w:tcPr>
            <w:tcW w:w="2943" w:type="dxa"/>
            <w:vAlign w:val="center"/>
          </w:tcPr>
          <w:p w14:paraId="5FE3BBB0" w14:textId="77777777" w:rsidR="00013CC4" w:rsidRPr="002F2A23" w:rsidRDefault="00013CC4" w:rsidP="00C36648">
            <w:pPr>
              <w:jc w:val="both"/>
              <w:rPr>
                <w:rFonts w:ascii="Calibri" w:eastAsia="Calibri" w:hAnsi="Calibri" w:cs="Calibri"/>
              </w:rPr>
            </w:pPr>
            <w:r>
              <w:rPr>
                <w:rFonts w:ascii="Calibri" w:eastAsia="Arial" w:hAnsi="Calibri" w:cs="Calibri"/>
                <w:i/>
                <w:sz w:val="20"/>
                <w:szCs w:val="20"/>
              </w:rPr>
              <w:t>14/06/2023</w:t>
            </w:r>
          </w:p>
        </w:tc>
        <w:tc>
          <w:tcPr>
            <w:tcW w:w="3408" w:type="dxa"/>
          </w:tcPr>
          <w:p w14:paraId="3EA444CD" w14:textId="77777777" w:rsidR="00013CC4" w:rsidRPr="002F2A23" w:rsidRDefault="00013CC4" w:rsidP="00C36648">
            <w:pPr>
              <w:jc w:val="both"/>
              <w:rPr>
                <w:rFonts w:ascii="Calibri" w:eastAsia="Calibri" w:hAnsi="Calibri" w:cs="Calibri"/>
              </w:rPr>
            </w:pPr>
            <w:proofErr w:type="spellStart"/>
            <w:proofErr w:type="gramStart"/>
            <w:r>
              <w:rPr>
                <w:rFonts w:ascii="Calibri" w:eastAsia="Calibri" w:hAnsi="Calibri" w:cs="Calibri"/>
              </w:rPr>
              <w:t>G.Searle</w:t>
            </w:r>
            <w:proofErr w:type="spellEnd"/>
            <w:proofErr w:type="gramEnd"/>
          </w:p>
        </w:tc>
        <w:tc>
          <w:tcPr>
            <w:tcW w:w="2754" w:type="dxa"/>
          </w:tcPr>
          <w:p w14:paraId="3EF03B99" w14:textId="77777777" w:rsidR="00013CC4" w:rsidRPr="00970CC6" w:rsidRDefault="00013CC4" w:rsidP="00C36648">
            <w:pPr>
              <w:jc w:val="both"/>
              <w:rPr>
                <w:rFonts w:ascii="Calibri" w:eastAsia="Calibri" w:hAnsi="Calibri" w:cs="Calibri"/>
              </w:rPr>
            </w:pPr>
            <w:r>
              <w:rPr>
                <w:rFonts w:ascii="Calibri" w:eastAsia="Arial" w:hAnsi="Calibri" w:cs="Calibri"/>
                <w:i/>
                <w:sz w:val="20"/>
                <w:szCs w:val="20"/>
              </w:rPr>
              <w:t>14/06/2024</w:t>
            </w:r>
          </w:p>
        </w:tc>
      </w:tr>
    </w:tbl>
    <w:p w14:paraId="52B10CFD" w14:textId="3EAE3708" w:rsidR="009B57E5" w:rsidRPr="00E0685A" w:rsidRDefault="009B57E5" w:rsidP="00013CC4">
      <w:pPr>
        <w:rPr>
          <w:rFonts w:ascii="Arial Narrow" w:hAnsi="Arial Narrow"/>
          <w:sz w:val="20"/>
          <w:szCs w:val="20"/>
        </w:rPr>
      </w:pPr>
    </w:p>
    <w:sectPr w:rsidR="009B57E5" w:rsidRPr="00E06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3"/>
    <w:rsid w:val="00013CC4"/>
    <w:rsid w:val="00184B86"/>
    <w:rsid w:val="001A50F9"/>
    <w:rsid w:val="00253E90"/>
    <w:rsid w:val="003D78C8"/>
    <w:rsid w:val="005535B6"/>
    <w:rsid w:val="005727DE"/>
    <w:rsid w:val="00816E83"/>
    <w:rsid w:val="00872DC3"/>
    <w:rsid w:val="008B6620"/>
    <w:rsid w:val="009B57E5"/>
    <w:rsid w:val="00DE0FE3"/>
    <w:rsid w:val="00E0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16A7"/>
  <w15:chartTrackingRefBased/>
  <w15:docId w15:val="{DF7603A8-6C7E-474E-937F-39044EEE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Bell Day Nursery</cp:lastModifiedBy>
  <cp:revision>10</cp:revision>
  <cp:lastPrinted>2021-07-20T09:15:00Z</cp:lastPrinted>
  <dcterms:created xsi:type="dcterms:W3CDTF">2019-09-25T10:44:00Z</dcterms:created>
  <dcterms:modified xsi:type="dcterms:W3CDTF">2023-06-14T14:33:00Z</dcterms:modified>
</cp:coreProperties>
</file>