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E6BBF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Health and Safety – General Policy</w:t>
      </w:r>
    </w:p>
    <w:p w14:paraId="3A2858E7" w14:textId="77777777" w:rsidR="001B699E" w:rsidRDefault="001B699E" w:rsidP="001B699E">
      <w:pPr>
        <w:rPr>
          <w:rFonts w:asciiTheme="majorHAnsi" w:hAnsiTheme="majorHAnsi" w:cstheme="majorHAnsi"/>
        </w:rPr>
      </w:pPr>
    </w:p>
    <w:p w14:paraId="38E75994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Purpose</w:t>
      </w:r>
    </w:p>
    <w:p w14:paraId="1E645D6E" w14:textId="50C5085A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At Bell Day </w:t>
      </w:r>
      <w:r>
        <w:rPr>
          <w:rFonts w:asciiTheme="majorHAnsi" w:hAnsiTheme="majorHAnsi" w:cstheme="majorHAnsi"/>
        </w:rPr>
        <w:t>Pre-school</w:t>
      </w:r>
      <w:r w:rsidRPr="00683D71">
        <w:rPr>
          <w:rFonts w:asciiTheme="majorHAnsi" w:hAnsiTheme="majorHAnsi" w:cstheme="majorHAnsi"/>
        </w:rPr>
        <w:t>, we are committed to providing and maintaining:</w:t>
      </w:r>
    </w:p>
    <w:p w14:paraId="0B611690" w14:textId="77777777" w:rsidR="001B699E" w:rsidRPr="00683D71" w:rsidRDefault="001B699E" w:rsidP="001B699E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Safe and healthy working conditions and systems for all staff.</w:t>
      </w:r>
    </w:p>
    <w:p w14:paraId="26AB3E5F" w14:textId="77777777" w:rsidR="001B699E" w:rsidRPr="00683D71" w:rsidRDefault="001B699E" w:rsidP="001B699E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 safe early learning environment for children in which they can learn, explore, and be cared for.</w:t>
      </w:r>
    </w:p>
    <w:p w14:paraId="128494DC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We promote a strong health and safety culture for the benefit of staff, children, parents, and visitors through:</w:t>
      </w:r>
    </w:p>
    <w:p w14:paraId="034F874E" w14:textId="77777777" w:rsidR="001B699E" w:rsidRPr="00683D71" w:rsidRDefault="001B699E" w:rsidP="001B699E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Clear information and guidance.</w:t>
      </w:r>
    </w:p>
    <w:p w14:paraId="1D066479" w14:textId="77777777" w:rsidR="001B699E" w:rsidRPr="00683D71" w:rsidRDefault="001B699E" w:rsidP="001B699E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Staff training and supervision.</w:t>
      </w:r>
    </w:p>
    <w:p w14:paraId="19494516" w14:textId="77777777" w:rsidR="001B699E" w:rsidRPr="00683D71" w:rsidRDefault="001B699E" w:rsidP="001B699E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Allocating sufficient resources to maintain a safe environment.</w:t>
      </w:r>
    </w:p>
    <w:p w14:paraId="2AEC2048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We also recognise our responsibility for the health and safety of anyone affected by our activities.</w:t>
      </w:r>
    </w:p>
    <w:p w14:paraId="3F9F21FA" w14:textId="77777777" w:rsidR="001B699E" w:rsidRPr="00683D71" w:rsidRDefault="0000010A" w:rsidP="001B6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34930507">
          <v:rect id="_x0000_i1025" style="width:0;height:1.5pt" o:hralign="center" o:hrstd="t" o:hr="t" fillcolor="#a0a0a0" stroked="f"/>
        </w:pict>
      </w:r>
    </w:p>
    <w:p w14:paraId="56E75A05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Legal Framework</w:t>
      </w:r>
    </w:p>
    <w:p w14:paraId="047568BB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We adhere to all relevant legislation and guidance, including:</w:t>
      </w:r>
    </w:p>
    <w:p w14:paraId="273F8B87" w14:textId="77777777" w:rsidR="001B699E" w:rsidRPr="00683D71" w:rsidRDefault="001B699E" w:rsidP="001B699E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EYFS Statutory Framework (2024)</w:t>
      </w:r>
    </w:p>
    <w:p w14:paraId="4BD8795B" w14:textId="77777777" w:rsidR="001B699E" w:rsidRPr="00683D71" w:rsidRDefault="001B699E" w:rsidP="001B699E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Health and Safety at Work Act (1974)</w:t>
      </w:r>
    </w:p>
    <w:p w14:paraId="4AB4848E" w14:textId="77777777" w:rsidR="001B699E" w:rsidRPr="00683D71" w:rsidRDefault="001B699E" w:rsidP="001B699E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Control of Substances Hazardous to Health Regulations (COSHH)</w:t>
      </w:r>
    </w:p>
    <w:p w14:paraId="0A4E1607" w14:textId="77777777" w:rsidR="001B699E" w:rsidRPr="00683D71" w:rsidRDefault="001B699E" w:rsidP="001B699E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Guidance from the UK Health Security Agency, local health protection units, environmental health departments, fire authorities, and the Health and Safety Executive (HSE).</w:t>
      </w:r>
    </w:p>
    <w:p w14:paraId="70AFC73B" w14:textId="77777777" w:rsidR="001B699E" w:rsidRPr="00683D71" w:rsidRDefault="0000010A" w:rsidP="001B6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0734A567">
          <v:rect id="_x0000_i1026" style="width:0;height:1.5pt" o:hralign="center" o:hrstd="t" o:hr="t" fillcolor="#a0a0a0" stroked="f"/>
        </w:pict>
      </w:r>
    </w:p>
    <w:p w14:paraId="227B2795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Aims and Objectives</w:t>
      </w:r>
    </w:p>
    <w:p w14:paraId="69AA506D" w14:textId="36E0D621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Our aim is to take all reasonably practicable steps to protect the health, safety, and welfare of everyone using the </w:t>
      </w:r>
      <w:r>
        <w:rPr>
          <w:rFonts w:asciiTheme="majorHAnsi" w:hAnsiTheme="majorHAnsi" w:cstheme="majorHAnsi"/>
        </w:rPr>
        <w:t>Pre-school</w:t>
      </w:r>
      <w:r w:rsidRPr="00683D71">
        <w:rPr>
          <w:rFonts w:asciiTheme="majorHAnsi" w:hAnsiTheme="majorHAnsi" w:cstheme="majorHAnsi"/>
        </w:rPr>
        <w:t xml:space="preserve"> premises.</w:t>
      </w:r>
    </w:p>
    <w:p w14:paraId="45DC4282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Objectives:</w:t>
      </w:r>
    </w:p>
    <w:p w14:paraId="2DF0580F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Maintain a safe environment, including outdoor areas.</w:t>
      </w:r>
    </w:p>
    <w:p w14:paraId="786F0153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Promote safe working practices for staff and children.</w:t>
      </w:r>
    </w:p>
    <w:p w14:paraId="5592D11A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Ensure safe use, handling, storage, and transport of hazardous substances.</w:t>
      </w:r>
    </w:p>
    <w:p w14:paraId="7C6CA756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Provide sufficient information, instruction, and supervision to all staff and users.</w:t>
      </w:r>
    </w:p>
    <w:p w14:paraId="6F5C86B9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Conduct regular health and safety training for staff.</w:t>
      </w:r>
    </w:p>
    <w:p w14:paraId="4BA96A68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Maintain safe entry, exit, and evacuation procedures.</w:t>
      </w:r>
    </w:p>
    <w:p w14:paraId="3D63F3B8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Formulate and practice fire and emergency procedures regularly.</w:t>
      </w:r>
    </w:p>
    <w:p w14:paraId="3E89AED0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Support the safety of pregnant staff and those with special educational needs and disabilities.</w:t>
      </w:r>
    </w:p>
    <w:p w14:paraId="43043AA7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Ensure a safe learning environment for students and trainees.</w:t>
      </w:r>
    </w:p>
    <w:p w14:paraId="144AF163" w14:textId="77777777" w:rsidR="001B699E" w:rsidRPr="00683D71" w:rsidRDefault="001B699E" w:rsidP="001B699E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Encourage reporting of unsafe practices or hazards for prompt action.</w:t>
      </w:r>
    </w:p>
    <w:p w14:paraId="1A1B18D7" w14:textId="77777777" w:rsidR="001B699E" w:rsidRPr="00683D71" w:rsidRDefault="0000010A" w:rsidP="001B6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09BA1B51">
          <v:rect id="_x0000_i1027" style="width:0;height:1.5pt" o:hralign="center" o:hrstd="t" o:hr="t" fillcolor="#a0a0a0" stroked="f"/>
        </w:pict>
      </w:r>
    </w:p>
    <w:p w14:paraId="1C94BA96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Key Health and Safety Measures</w:t>
      </w:r>
    </w:p>
    <w:p w14:paraId="10C6D51A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All entrances, exits, and fire routes are clear, identifiable, and easily opened.</w:t>
      </w:r>
    </w:p>
    <w:p w14:paraId="36E9FA4C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Regular checks of the premises, fixtures, fittings, and electrical equipment are carried out.</w:t>
      </w:r>
    </w:p>
    <w:p w14:paraId="493403C2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Staff, visitors, and children are informed of fire procedures; drills are conducted regularly.</w:t>
      </w:r>
    </w:p>
    <w:p w14:paraId="6B81149F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Fire detection and control equipment is maintained and checked routinely.</w:t>
      </w:r>
    </w:p>
    <w:p w14:paraId="52010E39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lastRenderedPageBreak/>
        <w:t>Clear procedures are in place for accidents and first aid for staff, children, and visitors.</w:t>
      </w:r>
    </w:p>
    <w:p w14:paraId="0D8B814B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Staff follow hygiene standards and use protective clothing as needed.</w:t>
      </w:r>
    </w:p>
    <w:p w14:paraId="3BEBD2E4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Appropriate changing and hygiene facilities are provided.</w:t>
      </w:r>
    </w:p>
    <w:p w14:paraId="61065AF4" w14:textId="54C10AE0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Smoking and vaping are prohibited on </w:t>
      </w:r>
      <w:r>
        <w:rPr>
          <w:rFonts w:asciiTheme="majorHAnsi" w:hAnsiTheme="majorHAnsi" w:cstheme="majorHAnsi"/>
        </w:rPr>
        <w:t>Pre-school</w:t>
      </w:r>
      <w:r w:rsidRPr="00683D71">
        <w:rPr>
          <w:rFonts w:asciiTheme="majorHAnsi" w:hAnsiTheme="majorHAnsi" w:cstheme="majorHAnsi"/>
        </w:rPr>
        <w:t xml:space="preserve"> premises.</w:t>
      </w:r>
    </w:p>
    <w:p w14:paraId="4BDC3295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Contractors must obtain prior approval from the manager before working on-site.</w:t>
      </w:r>
    </w:p>
    <w:p w14:paraId="598D6634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Children are encouraged to manage risks safely, and running indoors is limited to designated areas.</w:t>
      </w:r>
    </w:p>
    <w:p w14:paraId="2096BE32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Electrical sockets, wires, and cleaning materials are safely managed and stored.</w:t>
      </w:r>
    </w:p>
    <w:p w14:paraId="520B4DD1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Protective clothing is used during cooking and food handling.</w:t>
      </w:r>
    </w:p>
    <w:p w14:paraId="16B539F9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Nut-free and allergen-aware practices are implemented in accordance with EU FIC regulations.</w:t>
      </w:r>
    </w:p>
    <w:p w14:paraId="417DC047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Risk assessments are conducted for all food handling and storage.</w:t>
      </w:r>
    </w:p>
    <w:p w14:paraId="10462DD3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First aid boxes are appropriately stocked and accessible; staff are aware of designated first aiders.</w:t>
      </w:r>
    </w:p>
    <w:p w14:paraId="6F58BCCF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Children are </w:t>
      </w:r>
      <w:proofErr w:type="gramStart"/>
      <w:r w:rsidRPr="00683D71">
        <w:rPr>
          <w:rFonts w:asciiTheme="majorHAnsi" w:hAnsiTheme="majorHAnsi" w:cstheme="majorHAnsi"/>
        </w:rPr>
        <w:t>supervised at all times</w:t>
      </w:r>
      <w:proofErr w:type="gramEnd"/>
      <w:r w:rsidRPr="00683D71">
        <w:rPr>
          <w:rFonts w:asciiTheme="majorHAnsi" w:hAnsiTheme="majorHAnsi" w:cstheme="majorHAnsi"/>
        </w:rPr>
        <w:t>, and students or volunteers are never left unsupervised.</w:t>
      </w:r>
    </w:p>
    <w:p w14:paraId="3A504424" w14:textId="77777777" w:rsidR="001B699E" w:rsidRPr="00683D71" w:rsidRDefault="001B699E" w:rsidP="001B699E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Paediatric training (Millie’s Mark) is ensured for all staff.</w:t>
      </w:r>
    </w:p>
    <w:p w14:paraId="3452E522" w14:textId="77777777" w:rsidR="001B699E" w:rsidRPr="00683D71" w:rsidRDefault="0000010A" w:rsidP="001B6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43B69D0F">
          <v:rect id="_x0000_i1028" style="width:0;height:1.5pt" o:hralign="center" o:hrstd="t" o:hr="t" fillcolor="#a0a0a0" stroked="f"/>
        </w:pict>
      </w:r>
    </w:p>
    <w:p w14:paraId="6B2D0AD6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Responsibilities</w:t>
      </w:r>
    </w:p>
    <w:p w14:paraId="3A05AA81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Health and Safety Manager: Kirsty Reville</w:t>
      </w:r>
    </w:p>
    <w:p w14:paraId="066AECF6" w14:textId="64E94719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Overall Responsibility: Bell Day </w:t>
      </w:r>
      <w:r>
        <w:rPr>
          <w:rFonts w:asciiTheme="majorHAnsi" w:hAnsiTheme="majorHAnsi" w:cstheme="majorHAnsi"/>
        </w:rPr>
        <w:t>Pre-school</w:t>
      </w:r>
      <w:r w:rsidRPr="00683D71">
        <w:rPr>
          <w:rFonts w:asciiTheme="majorHAnsi" w:hAnsiTheme="majorHAnsi" w:cstheme="majorHAnsi"/>
        </w:rPr>
        <w:t xml:space="preserve">, </w:t>
      </w:r>
      <w:proofErr w:type="spellStart"/>
      <w:r w:rsidRPr="00683D71">
        <w:rPr>
          <w:rFonts w:asciiTheme="majorHAnsi" w:hAnsiTheme="majorHAnsi" w:cstheme="majorHAnsi"/>
        </w:rPr>
        <w:t>Peaslands</w:t>
      </w:r>
      <w:proofErr w:type="spellEnd"/>
      <w:r w:rsidRPr="00683D71">
        <w:rPr>
          <w:rFonts w:asciiTheme="majorHAnsi" w:hAnsiTheme="majorHAnsi" w:cstheme="majorHAnsi"/>
        </w:rPr>
        <w:t xml:space="preserve"> Road, Saffron Walden, Essex, CB11 3ED.</w:t>
      </w:r>
    </w:p>
    <w:p w14:paraId="4F114187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In the manager’s absence: </w:t>
      </w:r>
      <w:r>
        <w:rPr>
          <w:rFonts w:asciiTheme="majorHAnsi" w:hAnsiTheme="majorHAnsi" w:cstheme="majorHAnsi"/>
        </w:rPr>
        <w:t xml:space="preserve">Gina Searle or Emma La Roche </w:t>
      </w:r>
    </w:p>
    <w:p w14:paraId="640BBFAB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Staff Responsibilities:</w:t>
      </w:r>
    </w:p>
    <w:p w14:paraId="31C4E4FB" w14:textId="5860381B" w:rsidR="001B699E" w:rsidRPr="00683D71" w:rsidRDefault="001B699E" w:rsidP="001B699E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Cooperate with management to maintain a safe </w:t>
      </w:r>
      <w:r>
        <w:rPr>
          <w:rFonts w:asciiTheme="majorHAnsi" w:hAnsiTheme="majorHAnsi" w:cstheme="majorHAnsi"/>
        </w:rPr>
        <w:t>Pre-school</w:t>
      </w:r>
      <w:r w:rsidRPr="00683D71">
        <w:rPr>
          <w:rFonts w:asciiTheme="majorHAnsi" w:hAnsiTheme="majorHAnsi" w:cstheme="majorHAnsi"/>
        </w:rPr>
        <w:t>.</w:t>
      </w:r>
    </w:p>
    <w:p w14:paraId="69912D33" w14:textId="77777777" w:rsidR="001B699E" w:rsidRPr="00683D71" w:rsidRDefault="001B699E" w:rsidP="001B699E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Take reasonable care of themselves and others.</w:t>
      </w:r>
    </w:p>
    <w:p w14:paraId="017FEA54" w14:textId="77777777" w:rsidR="001B699E" w:rsidRPr="00683D71" w:rsidRDefault="001B699E" w:rsidP="001B699E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Report hazards or unsafe conditions immediately.</w:t>
      </w:r>
    </w:p>
    <w:p w14:paraId="234D421A" w14:textId="77777777" w:rsidR="001B699E" w:rsidRPr="00683D71" w:rsidRDefault="001B699E" w:rsidP="001B699E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Neglect of health and safety duties may lead to disciplinary action.</w:t>
      </w:r>
    </w:p>
    <w:p w14:paraId="65EDB204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Parents and Visitors:</w:t>
      </w:r>
    </w:p>
    <w:p w14:paraId="6AD32F3C" w14:textId="77777777" w:rsidR="001B699E" w:rsidRPr="00683D71" w:rsidRDefault="001B699E" w:rsidP="001B699E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Report health and safety concerns to senior staff.</w:t>
      </w:r>
    </w:p>
    <w:p w14:paraId="42C808FB" w14:textId="77777777" w:rsidR="001B699E" w:rsidRPr="00683D71" w:rsidRDefault="0000010A" w:rsidP="001B6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4FB42FDA">
          <v:rect id="_x0000_i1029" style="width:0;height:1.5pt" o:hralign="center" o:hrstd="t" o:hr="t" fillcolor="#a0a0a0" stroked="f"/>
        </w:pict>
      </w:r>
    </w:p>
    <w:p w14:paraId="0F0D6C83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Health and Safety Training</w:t>
      </w:r>
    </w:p>
    <w:p w14:paraId="1108A393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Monitoring: Gina Searle</w:t>
      </w:r>
    </w:p>
    <w:p w14:paraId="13780AE8" w14:textId="77777777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All new staff receive health and safety training during induction.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1"/>
        <w:gridCol w:w="2018"/>
        <w:gridCol w:w="2707"/>
      </w:tblGrid>
      <w:tr w:rsidR="001B699E" w:rsidRPr="00683D71" w14:paraId="320E2B81" w14:textId="77777777" w:rsidTr="007E26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472B36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6851BB03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Training Required</w:t>
            </w:r>
          </w:p>
        </w:tc>
        <w:tc>
          <w:tcPr>
            <w:tcW w:w="0" w:type="auto"/>
            <w:vAlign w:val="center"/>
            <w:hideMark/>
          </w:tcPr>
          <w:p w14:paraId="228060CC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Who</w:t>
            </w:r>
          </w:p>
        </w:tc>
      </w:tr>
      <w:tr w:rsidR="001B699E" w:rsidRPr="00683D71" w14:paraId="4862CE4F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7D2F2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Paediatric First Aid</w:t>
            </w:r>
          </w:p>
        </w:tc>
        <w:tc>
          <w:tcPr>
            <w:tcW w:w="0" w:type="auto"/>
            <w:vAlign w:val="center"/>
            <w:hideMark/>
          </w:tcPr>
          <w:p w14:paraId="15547B03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Course</w:t>
            </w:r>
          </w:p>
        </w:tc>
        <w:tc>
          <w:tcPr>
            <w:tcW w:w="0" w:type="auto"/>
            <w:vAlign w:val="center"/>
            <w:hideMark/>
          </w:tcPr>
          <w:p w14:paraId="64FFE78C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1877E1CB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18E7C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Safeguarding &amp; Child Protection / DSL</w:t>
            </w:r>
          </w:p>
        </w:tc>
        <w:tc>
          <w:tcPr>
            <w:tcW w:w="0" w:type="auto"/>
            <w:vAlign w:val="center"/>
            <w:hideMark/>
          </w:tcPr>
          <w:p w14:paraId="1813E019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In-house/course yearly</w:t>
            </w:r>
          </w:p>
        </w:tc>
        <w:tc>
          <w:tcPr>
            <w:tcW w:w="0" w:type="auto"/>
            <w:vAlign w:val="center"/>
            <w:hideMark/>
          </w:tcPr>
          <w:p w14:paraId="4D88E9A3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 &amp; students (every 2 years)</w:t>
            </w:r>
          </w:p>
        </w:tc>
      </w:tr>
      <w:tr w:rsidR="001B699E" w:rsidRPr="00683D71" w14:paraId="26E266A7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DD87A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Care of Babies</w:t>
            </w:r>
          </w:p>
        </w:tc>
        <w:tc>
          <w:tcPr>
            <w:tcW w:w="0" w:type="auto"/>
            <w:vAlign w:val="center"/>
            <w:hideMark/>
          </w:tcPr>
          <w:p w14:paraId="76068ED8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In-house/course</w:t>
            </w:r>
          </w:p>
        </w:tc>
        <w:tc>
          <w:tcPr>
            <w:tcW w:w="0" w:type="auto"/>
            <w:vAlign w:val="center"/>
            <w:hideMark/>
          </w:tcPr>
          <w:p w14:paraId="74A2DC17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Staff working with under twos</w:t>
            </w:r>
          </w:p>
        </w:tc>
      </w:tr>
      <w:tr w:rsidR="001B699E" w:rsidRPr="00683D71" w14:paraId="43B63680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8D7BA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Risk Assessments</w:t>
            </w:r>
          </w:p>
        </w:tc>
        <w:tc>
          <w:tcPr>
            <w:tcW w:w="0" w:type="auto"/>
            <w:vAlign w:val="center"/>
            <w:hideMark/>
          </w:tcPr>
          <w:p w14:paraId="5AC8EA36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In-house/course</w:t>
            </w:r>
          </w:p>
        </w:tc>
        <w:tc>
          <w:tcPr>
            <w:tcW w:w="0" w:type="auto"/>
            <w:vAlign w:val="center"/>
            <w:hideMark/>
          </w:tcPr>
          <w:p w14:paraId="68CE0C2E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25288373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594A8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Fire Safety Procedures</w:t>
            </w:r>
          </w:p>
        </w:tc>
        <w:tc>
          <w:tcPr>
            <w:tcW w:w="0" w:type="auto"/>
            <w:vAlign w:val="center"/>
            <w:hideMark/>
          </w:tcPr>
          <w:p w14:paraId="2E34C7CD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In-house</w:t>
            </w:r>
          </w:p>
        </w:tc>
        <w:tc>
          <w:tcPr>
            <w:tcW w:w="0" w:type="auto"/>
            <w:vAlign w:val="center"/>
            <w:hideMark/>
          </w:tcPr>
          <w:p w14:paraId="39E1C3FD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775841B0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4791A5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Food Hygiene</w:t>
            </w:r>
          </w:p>
        </w:tc>
        <w:tc>
          <w:tcPr>
            <w:tcW w:w="0" w:type="auto"/>
            <w:vAlign w:val="center"/>
            <w:hideMark/>
          </w:tcPr>
          <w:p w14:paraId="3AAB29A1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Online course</w:t>
            </w:r>
          </w:p>
        </w:tc>
        <w:tc>
          <w:tcPr>
            <w:tcW w:w="0" w:type="auto"/>
            <w:vAlign w:val="center"/>
            <w:hideMark/>
          </w:tcPr>
          <w:p w14:paraId="5368D24A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715155F0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CF0DB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Allergy Awareness</w:t>
            </w:r>
          </w:p>
        </w:tc>
        <w:tc>
          <w:tcPr>
            <w:tcW w:w="0" w:type="auto"/>
            <w:vAlign w:val="center"/>
            <w:hideMark/>
          </w:tcPr>
          <w:p w14:paraId="2A10B509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Online course</w:t>
            </w:r>
          </w:p>
        </w:tc>
        <w:tc>
          <w:tcPr>
            <w:tcW w:w="0" w:type="auto"/>
            <w:vAlign w:val="center"/>
            <w:hideMark/>
          </w:tcPr>
          <w:p w14:paraId="5DFDEBF1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14390621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ACCC6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2E6EBA0C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In-house/course</w:t>
            </w:r>
          </w:p>
        </w:tc>
        <w:tc>
          <w:tcPr>
            <w:tcW w:w="0" w:type="auto"/>
            <w:vAlign w:val="center"/>
            <w:hideMark/>
          </w:tcPr>
          <w:p w14:paraId="68E42A56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65AD1687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CCE24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Stress Awareness &amp; Management</w:t>
            </w:r>
          </w:p>
        </w:tc>
        <w:tc>
          <w:tcPr>
            <w:tcW w:w="0" w:type="auto"/>
            <w:vAlign w:val="center"/>
            <w:hideMark/>
          </w:tcPr>
          <w:p w14:paraId="026D3717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In-house/course</w:t>
            </w:r>
          </w:p>
        </w:tc>
        <w:tc>
          <w:tcPr>
            <w:tcW w:w="0" w:type="auto"/>
            <w:vAlign w:val="center"/>
            <w:hideMark/>
          </w:tcPr>
          <w:p w14:paraId="32E71212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5D0A77F3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62FA8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lastRenderedPageBreak/>
              <w:t>Nappy Changing</w:t>
            </w:r>
          </w:p>
        </w:tc>
        <w:tc>
          <w:tcPr>
            <w:tcW w:w="0" w:type="auto"/>
            <w:vAlign w:val="center"/>
            <w:hideMark/>
          </w:tcPr>
          <w:p w14:paraId="6B9F081C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In-house</w:t>
            </w:r>
          </w:p>
        </w:tc>
        <w:tc>
          <w:tcPr>
            <w:tcW w:w="0" w:type="auto"/>
            <w:vAlign w:val="center"/>
            <w:hideMark/>
          </w:tcPr>
          <w:p w14:paraId="4F071055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All staff</w:t>
            </w:r>
          </w:p>
        </w:tc>
      </w:tr>
      <w:tr w:rsidR="001B699E" w:rsidRPr="00683D71" w14:paraId="2CAA91A8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894C5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Fire Marshal Duties</w:t>
            </w:r>
          </w:p>
        </w:tc>
        <w:tc>
          <w:tcPr>
            <w:tcW w:w="0" w:type="auto"/>
            <w:vAlign w:val="center"/>
            <w:hideMark/>
          </w:tcPr>
          <w:p w14:paraId="5F602E32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External course</w:t>
            </w:r>
          </w:p>
        </w:tc>
        <w:tc>
          <w:tcPr>
            <w:tcW w:w="0" w:type="auto"/>
            <w:vAlign w:val="center"/>
            <w:hideMark/>
          </w:tcPr>
          <w:p w14:paraId="07D90BE9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Fire marshals</w:t>
            </w:r>
          </w:p>
        </w:tc>
      </w:tr>
      <w:tr w:rsidR="001B699E" w:rsidRPr="00683D71" w14:paraId="6215568C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2B3B9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Medication requiring technical knowledge (e.g., EpiPen)</w:t>
            </w:r>
          </w:p>
        </w:tc>
        <w:tc>
          <w:tcPr>
            <w:tcW w:w="0" w:type="auto"/>
            <w:vAlign w:val="center"/>
            <w:hideMark/>
          </w:tcPr>
          <w:p w14:paraId="4AD583F1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External course</w:t>
            </w:r>
          </w:p>
        </w:tc>
        <w:tc>
          <w:tcPr>
            <w:tcW w:w="0" w:type="auto"/>
            <w:vAlign w:val="center"/>
            <w:hideMark/>
          </w:tcPr>
          <w:p w14:paraId="7C33962E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As required</w:t>
            </w:r>
          </w:p>
        </w:tc>
      </w:tr>
      <w:tr w:rsidR="001B699E" w:rsidRPr="00683D71" w14:paraId="51C40655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6322B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SENCo</w:t>
            </w:r>
          </w:p>
        </w:tc>
        <w:tc>
          <w:tcPr>
            <w:tcW w:w="0" w:type="auto"/>
            <w:vAlign w:val="center"/>
            <w:hideMark/>
          </w:tcPr>
          <w:p w14:paraId="6DDF7861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External course</w:t>
            </w:r>
          </w:p>
        </w:tc>
        <w:tc>
          <w:tcPr>
            <w:tcW w:w="0" w:type="auto"/>
            <w:vAlign w:val="center"/>
            <w:hideMark/>
          </w:tcPr>
          <w:p w14:paraId="311A1C7F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SENCo</w:t>
            </w:r>
          </w:p>
        </w:tc>
      </w:tr>
      <w:tr w:rsidR="001B699E" w:rsidRPr="00683D71" w14:paraId="4B2D7E29" w14:textId="77777777" w:rsidTr="007E26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3CEAE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Supervision &amp; Appraisal</w:t>
            </w:r>
          </w:p>
        </w:tc>
        <w:tc>
          <w:tcPr>
            <w:tcW w:w="0" w:type="auto"/>
            <w:vAlign w:val="center"/>
            <w:hideMark/>
          </w:tcPr>
          <w:p w14:paraId="268CE751" w14:textId="77777777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External course</w:t>
            </w:r>
          </w:p>
        </w:tc>
        <w:tc>
          <w:tcPr>
            <w:tcW w:w="0" w:type="auto"/>
            <w:vAlign w:val="center"/>
            <w:hideMark/>
          </w:tcPr>
          <w:p w14:paraId="0692DCCE" w14:textId="62104611" w:rsidR="001B699E" w:rsidRPr="00683D71" w:rsidRDefault="001B699E" w:rsidP="007E26ED">
            <w:pPr>
              <w:rPr>
                <w:rFonts w:asciiTheme="majorHAnsi" w:hAnsiTheme="majorHAnsi" w:cstheme="majorHAnsi"/>
              </w:rPr>
            </w:pPr>
            <w:r w:rsidRPr="00683D71">
              <w:rPr>
                <w:rFonts w:asciiTheme="majorHAnsi" w:hAnsiTheme="majorHAnsi" w:cstheme="majorHAnsi"/>
              </w:rPr>
              <w:t>Manager, deputy</w:t>
            </w:r>
          </w:p>
        </w:tc>
      </w:tr>
    </w:tbl>
    <w:p w14:paraId="2B4DD4FF" w14:textId="77777777" w:rsidR="001B699E" w:rsidRPr="00683D71" w:rsidRDefault="0000010A" w:rsidP="001B6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4E9C8B25">
          <v:rect id="_x0000_i1030" style="width:0;height:1.5pt" o:hralign="center" o:hrstd="t" o:hr="t" fillcolor="#a0a0a0" stroked="f"/>
        </w:pict>
      </w:r>
    </w:p>
    <w:p w14:paraId="63F0F5E7" w14:textId="77777777" w:rsidR="001B699E" w:rsidRPr="00683D71" w:rsidRDefault="001B699E" w:rsidP="001B699E">
      <w:pPr>
        <w:rPr>
          <w:rFonts w:asciiTheme="majorHAnsi" w:hAnsiTheme="majorHAnsi" w:cstheme="majorHAnsi"/>
          <w:b/>
          <w:bCs/>
        </w:rPr>
      </w:pPr>
      <w:r w:rsidRPr="00683D71">
        <w:rPr>
          <w:rFonts w:asciiTheme="majorHAnsi" w:hAnsiTheme="majorHAnsi" w:cstheme="majorHAnsi"/>
          <w:b/>
          <w:bCs/>
        </w:rPr>
        <w:t>Health and Safety Arrangements</w:t>
      </w:r>
    </w:p>
    <w:p w14:paraId="2E1692C2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All staff are responsible for general health and safety.</w:t>
      </w:r>
    </w:p>
    <w:p w14:paraId="3308EF46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Risk assessments cover all areas: rooms, activities, outdoor areas, resources, cleaning equipment, legionella, and lone working.</w:t>
      </w:r>
    </w:p>
    <w:p w14:paraId="78D01F40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Risk assessments are reviewed regularly and whenever changes occur.</w:t>
      </w:r>
    </w:p>
    <w:p w14:paraId="634BDDBF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All outings have prior risk assessments (see Visits and Outings Policy).</w:t>
      </w:r>
    </w:p>
    <w:p w14:paraId="7086E032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Premises, equipment, and outdoor areas are checked before use; records are kept. Unsafe areas are made safe or closed off.</w:t>
      </w:r>
    </w:p>
    <w:p w14:paraId="0153C904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Facilities support basic needs: toilets, drinking water, welcoming spaces.</w:t>
      </w:r>
    </w:p>
    <w:p w14:paraId="065352D5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COSHH procedures are followed.</w:t>
      </w:r>
    </w:p>
    <w:p w14:paraId="459D6795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Legionella risks are assessed and managed.</w:t>
      </w:r>
    </w:p>
    <w:p w14:paraId="429B98ED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Staff and students are trained in risk assessment, manual handling, fire safety, and emergency procedures.</w:t>
      </w:r>
    </w:p>
    <w:p w14:paraId="664695DC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Accident and incident records are reviewed for patterns or hazards.</w:t>
      </w:r>
    </w:p>
    <w:p w14:paraId="3CF009FD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Health and safety matters are reviewed informally ongoing and formally every six months.</w:t>
      </w:r>
    </w:p>
    <w:p w14:paraId="5FBC0C6B" w14:textId="77777777" w:rsidR="001B699E" w:rsidRPr="00683D71" w:rsidRDefault="001B699E" w:rsidP="001B699E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>Staff and parent feedback is welcomed and considered for policy updates.</w:t>
      </w:r>
    </w:p>
    <w:p w14:paraId="4C355916" w14:textId="77777777" w:rsidR="001B699E" w:rsidRPr="00683D71" w:rsidRDefault="0000010A" w:rsidP="001B6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6692F92F">
          <v:rect id="_x0000_i1031" style="width:0;height:1.5pt" o:hralign="center" o:hrstd="t" o:hr="t" fillcolor="#a0a0a0" stroked="f"/>
        </w:pict>
      </w:r>
    </w:p>
    <w:p w14:paraId="35A77044" w14:textId="2A38B7CD" w:rsidR="001B699E" w:rsidRPr="00683D71" w:rsidRDefault="001B699E" w:rsidP="001B699E">
      <w:pPr>
        <w:rPr>
          <w:rFonts w:asciiTheme="majorHAnsi" w:hAnsiTheme="majorHAnsi" w:cstheme="majorHAnsi"/>
        </w:rPr>
      </w:pPr>
      <w:r w:rsidRPr="00683D71">
        <w:rPr>
          <w:rFonts w:asciiTheme="majorHAnsi" w:hAnsiTheme="majorHAnsi" w:cstheme="majorHAnsi"/>
        </w:rPr>
        <w:t xml:space="preserve">Adopted on: </w:t>
      </w:r>
      <w:r>
        <w:rPr>
          <w:rFonts w:asciiTheme="majorHAnsi" w:hAnsiTheme="majorHAnsi" w:cstheme="majorHAnsi"/>
        </w:rPr>
        <w:t>11/02/2026</w:t>
      </w:r>
      <w:r w:rsidRPr="00683D71">
        <w:rPr>
          <w:rFonts w:asciiTheme="majorHAnsi" w:hAnsiTheme="majorHAnsi" w:cstheme="majorHAnsi"/>
        </w:rPr>
        <w:br/>
        <w:t xml:space="preserve">Signed on behalf of the </w:t>
      </w:r>
      <w:r>
        <w:rPr>
          <w:rFonts w:asciiTheme="majorHAnsi" w:hAnsiTheme="majorHAnsi" w:cstheme="majorHAnsi"/>
        </w:rPr>
        <w:t>Pre-school</w:t>
      </w:r>
      <w:r w:rsidRPr="00683D71">
        <w:rPr>
          <w:rFonts w:asciiTheme="majorHAnsi" w:hAnsiTheme="majorHAnsi" w:cstheme="majorHAnsi"/>
        </w:rPr>
        <w:t>: G. Searle</w:t>
      </w:r>
      <w:r w:rsidRPr="00683D71">
        <w:rPr>
          <w:rFonts w:asciiTheme="majorHAnsi" w:hAnsiTheme="majorHAnsi" w:cstheme="majorHAnsi"/>
        </w:rPr>
        <w:br/>
        <w:t>Next review date: 1</w:t>
      </w:r>
      <w:r>
        <w:rPr>
          <w:rFonts w:asciiTheme="majorHAnsi" w:hAnsiTheme="majorHAnsi" w:cstheme="majorHAnsi"/>
        </w:rPr>
        <w:t>1/02/2027</w:t>
      </w:r>
    </w:p>
    <w:p w14:paraId="738AC148" w14:textId="77777777" w:rsidR="001B699E" w:rsidRPr="00683D71" w:rsidRDefault="001B699E" w:rsidP="001B699E">
      <w:pPr>
        <w:rPr>
          <w:rFonts w:asciiTheme="majorHAnsi" w:hAnsiTheme="majorHAnsi" w:cstheme="majorHAnsi"/>
        </w:rPr>
      </w:pPr>
    </w:p>
    <w:p w14:paraId="119D5170" w14:textId="77777777" w:rsidR="0061476C" w:rsidRPr="001B699E" w:rsidRDefault="0061476C" w:rsidP="001B699E"/>
    <w:sectPr w:rsidR="0061476C" w:rsidRPr="001B69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7E574" w14:textId="77777777" w:rsidR="0000010A" w:rsidRDefault="0000010A" w:rsidP="00411ACD">
      <w:r>
        <w:separator/>
      </w:r>
    </w:p>
  </w:endnote>
  <w:endnote w:type="continuationSeparator" w:id="0">
    <w:p w14:paraId="49073D2B" w14:textId="77777777" w:rsidR="0000010A" w:rsidRDefault="0000010A" w:rsidP="0041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5926" w14:textId="77777777" w:rsidR="008A3C0D" w:rsidRDefault="008A3C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09BB" w14:textId="77777777" w:rsidR="008A3C0D" w:rsidRDefault="008A3C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A52FE" w14:textId="77777777" w:rsidR="008A3C0D" w:rsidRDefault="008A3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4B704" w14:textId="77777777" w:rsidR="0000010A" w:rsidRDefault="0000010A" w:rsidP="00411ACD">
      <w:r>
        <w:separator/>
      </w:r>
    </w:p>
  </w:footnote>
  <w:footnote w:type="continuationSeparator" w:id="0">
    <w:p w14:paraId="277814F6" w14:textId="77777777" w:rsidR="0000010A" w:rsidRDefault="0000010A" w:rsidP="00411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C866" w14:textId="76AA21F6" w:rsidR="008A3C0D" w:rsidRDefault="0000010A">
    <w:pPr>
      <w:pStyle w:val="Header"/>
    </w:pPr>
    <w:r>
      <w:rPr>
        <w:noProof/>
      </w:rPr>
      <w:pict w14:anchorId="77E5C7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836782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282AF" w14:textId="452A8560" w:rsidR="008A3C0D" w:rsidRDefault="0000010A">
    <w:pPr>
      <w:pStyle w:val="Header"/>
    </w:pPr>
    <w:r>
      <w:rPr>
        <w:noProof/>
      </w:rPr>
      <w:pict w14:anchorId="0B4B97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836783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49BF4" w14:textId="199E849C" w:rsidR="008A3C0D" w:rsidRDefault="0000010A">
    <w:pPr>
      <w:pStyle w:val="Header"/>
    </w:pPr>
    <w:r>
      <w:rPr>
        <w:noProof/>
      </w:rPr>
      <w:pict w14:anchorId="715220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836781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F189C"/>
    <w:multiLevelType w:val="hybridMultilevel"/>
    <w:tmpl w:val="B2CE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B7394"/>
    <w:multiLevelType w:val="multilevel"/>
    <w:tmpl w:val="75AA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73190"/>
    <w:multiLevelType w:val="multilevel"/>
    <w:tmpl w:val="4CD0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047DD"/>
    <w:multiLevelType w:val="hybridMultilevel"/>
    <w:tmpl w:val="38048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77186"/>
    <w:multiLevelType w:val="multilevel"/>
    <w:tmpl w:val="077A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6E09E6"/>
    <w:multiLevelType w:val="multilevel"/>
    <w:tmpl w:val="BF30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6B544F"/>
    <w:multiLevelType w:val="hybridMultilevel"/>
    <w:tmpl w:val="20E6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A514C"/>
    <w:multiLevelType w:val="multilevel"/>
    <w:tmpl w:val="2BA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817F06"/>
    <w:multiLevelType w:val="hybridMultilevel"/>
    <w:tmpl w:val="CD4EB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42BBF"/>
    <w:multiLevelType w:val="multilevel"/>
    <w:tmpl w:val="0086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E4570C"/>
    <w:multiLevelType w:val="multilevel"/>
    <w:tmpl w:val="6926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2C42B1"/>
    <w:multiLevelType w:val="multilevel"/>
    <w:tmpl w:val="6A44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275183">
    <w:abstractNumId w:val="3"/>
  </w:num>
  <w:num w:numId="2" w16cid:durableId="1182083908">
    <w:abstractNumId w:val="8"/>
  </w:num>
  <w:num w:numId="3" w16cid:durableId="332874816">
    <w:abstractNumId w:val="6"/>
  </w:num>
  <w:num w:numId="4" w16cid:durableId="61173428">
    <w:abstractNumId w:val="0"/>
  </w:num>
  <w:num w:numId="5" w16cid:durableId="338124118">
    <w:abstractNumId w:val="5"/>
  </w:num>
  <w:num w:numId="6" w16cid:durableId="980967369">
    <w:abstractNumId w:val="10"/>
  </w:num>
  <w:num w:numId="7" w16cid:durableId="1035543115">
    <w:abstractNumId w:val="9"/>
  </w:num>
  <w:num w:numId="8" w16cid:durableId="274099564">
    <w:abstractNumId w:val="7"/>
  </w:num>
  <w:num w:numId="9" w16cid:durableId="651719324">
    <w:abstractNumId w:val="1"/>
  </w:num>
  <w:num w:numId="10" w16cid:durableId="1521118062">
    <w:abstractNumId w:val="2"/>
  </w:num>
  <w:num w:numId="11" w16cid:durableId="626547771">
    <w:abstractNumId w:val="4"/>
  </w:num>
  <w:num w:numId="12" w16cid:durableId="20349595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CD"/>
    <w:rsid w:val="0000010A"/>
    <w:rsid w:val="0003231D"/>
    <w:rsid w:val="00040C64"/>
    <w:rsid w:val="000476EE"/>
    <w:rsid w:val="00077C31"/>
    <w:rsid w:val="00091208"/>
    <w:rsid w:val="000F01B7"/>
    <w:rsid w:val="0010575E"/>
    <w:rsid w:val="001A44C6"/>
    <w:rsid w:val="001B699E"/>
    <w:rsid w:val="00316725"/>
    <w:rsid w:val="003562B3"/>
    <w:rsid w:val="00411ACD"/>
    <w:rsid w:val="005171AF"/>
    <w:rsid w:val="005E0A9C"/>
    <w:rsid w:val="0061476C"/>
    <w:rsid w:val="00683E62"/>
    <w:rsid w:val="00763346"/>
    <w:rsid w:val="00805674"/>
    <w:rsid w:val="00821C1B"/>
    <w:rsid w:val="008A3C0D"/>
    <w:rsid w:val="008D7962"/>
    <w:rsid w:val="00924920"/>
    <w:rsid w:val="0095747E"/>
    <w:rsid w:val="00A22F6B"/>
    <w:rsid w:val="00A83ECE"/>
    <w:rsid w:val="00AB6FFC"/>
    <w:rsid w:val="00B21D3F"/>
    <w:rsid w:val="00B376E7"/>
    <w:rsid w:val="00BE2E69"/>
    <w:rsid w:val="00C9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A84BC2"/>
  <w15:chartTrackingRefBased/>
  <w15:docId w15:val="{31670C9D-D1BF-4D96-BCE1-5D6457B7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A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411ACD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H2">
    <w:name w:val="H2"/>
    <w:basedOn w:val="Normal"/>
    <w:next w:val="Normal"/>
    <w:qFormat/>
    <w:rsid w:val="00411ACD"/>
    <w:pPr>
      <w:keepNext/>
    </w:pPr>
    <w:rPr>
      <w:rFonts w:cs="Arial"/>
      <w:b/>
    </w:rPr>
  </w:style>
  <w:style w:type="paragraph" w:styleId="FootnoteText">
    <w:name w:val="footnote text"/>
    <w:basedOn w:val="Normal"/>
    <w:link w:val="FootnoteTextChar"/>
    <w:uiPriority w:val="99"/>
    <w:unhideWhenUsed/>
    <w:rsid w:val="00411ACD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1ACD"/>
    <w:rPr>
      <w:rFonts w:ascii="Times New Roman" w:eastAsia="Times New Roman" w:hAnsi="Times New Roman" w:cs="Times New Roman"/>
      <w:sz w:val="20"/>
      <w:szCs w:val="20"/>
      <w:lang w:val="x-none" w:eastAsia="en-GB"/>
    </w:rPr>
  </w:style>
  <w:style w:type="character" w:styleId="FootnoteReference">
    <w:name w:val="footnote reference"/>
    <w:uiPriority w:val="99"/>
    <w:unhideWhenUsed/>
    <w:rsid w:val="00411AC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1A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3C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C0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A3C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C0D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2</cp:revision>
  <cp:lastPrinted>2025-02-28T10:26:00Z</cp:lastPrinted>
  <dcterms:created xsi:type="dcterms:W3CDTF">2026-02-11T11:58:00Z</dcterms:created>
  <dcterms:modified xsi:type="dcterms:W3CDTF">2026-02-11T11:58:00Z</dcterms:modified>
</cp:coreProperties>
</file>